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747E2" w14:textId="77777777" w:rsidR="004D0934" w:rsidRDefault="006946CC">
      <w:pPr>
        <w:tabs>
          <w:tab w:val="left" w:pos="748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tbl>
      <w:tblPr>
        <w:tblStyle w:val="a1"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774"/>
      </w:tblGrid>
      <w:tr w:rsidR="004D0934" w14:paraId="2290CED1" w14:textId="77777777">
        <w:trPr>
          <w:trHeight w:val="300"/>
        </w:trPr>
        <w:tc>
          <w:tcPr>
            <w:tcW w:w="2988" w:type="dxa"/>
            <w:vAlign w:val="center"/>
          </w:tcPr>
          <w:p w14:paraId="2A4DA14A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Position</w:t>
            </w:r>
          </w:p>
        </w:tc>
        <w:tc>
          <w:tcPr>
            <w:tcW w:w="7774" w:type="dxa"/>
            <w:vAlign w:val="center"/>
          </w:tcPr>
          <w:p w14:paraId="7F3154D8" w14:textId="45597056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WiN Regional </w:t>
            </w:r>
            <w:r w:rsidR="00BD4F32">
              <w:rPr>
                <w:rFonts w:ascii="Century Gothic" w:eastAsia="Century Gothic" w:hAnsi="Century Gothic" w:cs="Century Gothic"/>
                <w:sz w:val="24"/>
                <w:szCs w:val="24"/>
              </w:rPr>
              <w:t>Western</w:t>
            </w:r>
            <w:r w:rsidR="00BD4F3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Co-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Lead</w:t>
            </w:r>
          </w:p>
        </w:tc>
      </w:tr>
      <w:tr w:rsidR="004D0934" w14:paraId="0A69D703" w14:textId="77777777">
        <w:trPr>
          <w:trHeight w:val="300"/>
        </w:trPr>
        <w:tc>
          <w:tcPr>
            <w:tcW w:w="2988" w:type="dxa"/>
            <w:vAlign w:val="center"/>
          </w:tcPr>
          <w:p w14:paraId="285AF494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49B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Reporting to</w:t>
            </w:r>
          </w:p>
        </w:tc>
        <w:tc>
          <w:tcPr>
            <w:tcW w:w="7774" w:type="dxa"/>
            <w:vAlign w:val="center"/>
          </w:tcPr>
          <w:p w14:paraId="4465A4A3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WiN Network Executive</w:t>
            </w:r>
          </w:p>
        </w:tc>
      </w:tr>
      <w:tr w:rsidR="004D0934" w14:paraId="3FD287ED" w14:textId="77777777">
        <w:trPr>
          <w:trHeight w:val="300"/>
        </w:trPr>
        <w:tc>
          <w:tcPr>
            <w:tcW w:w="2988" w:type="dxa"/>
            <w:vAlign w:val="center"/>
          </w:tcPr>
          <w:p w14:paraId="196A40BE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FA02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Location</w:t>
            </w:r>
          </w:p>
        </w:tc>
        <w:tc>
          <w:tcPr>
            <w:tcW w:w="7774" w:type="dxa"/>
            <w:vAlign w:val="center"/>
          </w:tcPr>
          <w:p w14:paraId="1C428AC6" w14:textId="4C0AB25D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Flexible w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ithin the </w:t>
            </w:r>
            <w:proofErr w:type="spellStart"/>
            <w:r w:rsidR="00224715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SouthWest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region</w:t>
            </w:r>
          </w:p>
        </w:tc>
      </w:tr>
    </w:tbl>
    <w:p w14:paraId="0AB55935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2BEC04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This role reports to the </w:t>
      </w:r>
      <w:r>
        <w:rPr>
          <w:rFonts w:ascii="Century Gothic" w:eastAsia="Century Gothic" w:hAnsi="Century Gothic" w:cs="Century Gothic"/>
          <w:sz w:val="24"/>
          <w:szCs w:val="24"/>
        </w:rPr>
        <w:t>WiN Network Executive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. </w:t>
      </w:r>
    </w:p>
    <w:p w14:paraId="320A4446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4EE9FDB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Please note that this is a voluntary post.</w:t>
      </w:r>
    </w:p>
    <w:p w14:paraId="01B6DF2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Please gain confirmation of your line manager support before applying.</w:t>
      </w:r>
    </w:p>
    <w:p w14:paraId="5F9B78D7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77A73F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Main Responsibilities</w:t>
      </w: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ab/>
      </w:r>
    </w:p>
    <w:p w14:paraId="0B58164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Overall: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WiN Regional Leads is responsible for the overall co-ordination of the activities of their assigned regional team and ensuring those activities are inline with WiN Strategy and goals. </w:t>
      </w:r>
    </w:p>
    <w:p w14:paraId="4D5A3A1D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  <w:highlight w:val="yellow"/>
        </w:rPr>
      </w:pPr>
    </w:p>
    <w:p w14:paraId="19745277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More detailed responsibilities:</w:t>
      </w:r>
    </w:p>
    <w:p w14:paraId="1E8C503C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Regional Lead has the overall responsibility to:</w:t>
      </w:r>
    </w:p>
    <w:p w14:paraId="07EEDFB2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Recruit and co-ordinate the activities of regional team members.</w:t>
      </w:r>
    </w:p>
    <w:p w14:paraId="7208779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Recruit and co-ordinate WiN ambassadors.</w:t>
      </w:r>
    </w:p>
    <w:p w14:paraId="49E0EA72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Organise events to promote WiN UK and deliver our mission in the region.</w:t>
      </w:r>
    </w:p>
    <w:p w14:paraId="548EE45D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WIN engagement with local nuclear industry to promote the WIN mission - encouraging more charter signatories.</w:t>
      </w:r>
    </w:p>
    <w:p w14:paraId="08DBB28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Visibly represent WIN UK at external gender/diversity related events.</w:t>
      </w:r>
    </w:p>
    <w:p w14:paraId="6F5CD0B6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regular communications with WIN regional team members, ambassadors, and local industry.</w:t>
      </w:r>
    </w:p>
    <w:p w14:paraId="56BFD6FE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all budgets are agreed with the WIN Exec and reported on as required.</w:t>
      </w:r>
    </w:p>
    <w:p w14:paraId="18A7B84D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Provide articles for WIN newsletters, website, social media and other publications reporting on WIN events.</w:t>
      </w:r>
    </w:p>
    <w:p w14:paraId="75561645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Secure sponsorship from organisations to support WiN events.</w:t>
      </w:r>
    </w:p>
    <w:p w14:paraId="02A14D0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Provide storage and access of WIN marketing material and collateral.</w:t>
      </w:r>
    </w:p>
    <w:p w14:paraId="0114D80B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Champion WIN within the region to support the recruitment, retention and progression of Women.</w:t>
      </w:r>
    </w:p>
    <w:p w14:paraId="17B0D0F4" w14:textId="516977BF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Represent WIN at events as requested by the WiN Network Executive (or ensure there is suitable WIN representation).</w:t>
      </w:r>
    </w:p>
    <w:p w14:paraId="754CD887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Build a network of external contacts to support bringing ideas for best practice into WIN with regards to achieving gender balance in support of our mission.</w:t>
      </w:r>
    </w:p>
    <w:p w14:paraId="201BB374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Participate in the monthly WiN Regional Leads meeting and WiN Regional Conferences (or ensure there is suitable representation from their WIN Regional Team)</w:t>
      </w:r>
    </w:p>
    <w:p w14:paraId="61C0314B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Report Regional activities to the Network Executive at the monthly WiN Regional Leads meeting or when requested.</w:t>
      </w:r>
    </w:p>
    <w:p w14:paraId="25300761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3E97D4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Qualifications and Experience</w:t>
      </w:r>
    </w:p>
    <w:p w14:paraId="61C9B2A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It is likely that the successful candidate will have:</w:t>
      </w:r>
    </w:p>
    <w:p w14:paraId="11D76F89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Enthusiasm and passion for the development and support of the gender balance agenda</w:t>
      </w:r>
    </w:p>
    <w:p w14:paraId="10DE9D75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Strong senior stakeholder and influencing skills</w:t>
      </w:r>
    </w:p>
    <w:p w14:paraId="474B5E4E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Strong communication skills, both internally and externally and a willingness to speak up for gender balance and diversity at external events.</w:t>
      </w:r>
    </w:p>
    <w:p w14:paraId="316DB725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Vision, determination and resilience with a strong desire to make a difference</w:t>
      </w:r>
    </w:p>
    <w:p w14:paraId="5917D3FE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Experience of leading a team desirable but not essential</w:t>
      </w:r>
    </w:p>
    <w:p w14:paraId="022C910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heading=h.bbyx84qrq27n" w:colFirst="0" w:colLast="0"/>
      <w:bookmarkEnd w:id="0"/>
      <w:r>
        <w:rPr>
          <w:rFonts w:ascii="Century Gothic" w:eastAsia="Century Gothic" w:hAnsi="Century Gothic" w:cs="Century Gothic"/>
          <w:sz w:val="24"/>
          <w:szCs w:val="24"/>
        </w:rPr>
        <w:t>Company approval against this job description.</w:t>
      </w:r>
    </w:p>
    <w:p w14:paraId="02C4F757" w14:textId="77777777" w:rsidR="004D0934" w:rsidRDefault="004D0934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9517B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Commitment required</w:t>
      </w:r>
    </w:p>
    <w:p w14:paraId="26057FF7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Up to 1</w:t>
      </w:r>
      <w:r>
        <w:rPr>
          <w:rFonts w:ascii="Century Gothic" w:eastAsia="Century Gothic" w:hAnsi="Century Gothic" w:cs="Century Gothic"/>
          <w:sz w:val="24"/>
          <w:szCs w:val="24"/>
        </w:rPr>
        <w:t>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hours per month, with likely “peaks and troughs” in work. </w:t>
      </w:r>
    </w:p>
    <w:p w14:paraId="3C0AE54C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One hour per month to attend the monthly Regional Leads meeting.</w:t>
      </w:r>
    </w:p>
    <w:p w14:paraId="090B61CA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role will often demand 8 hours a month to support all the regional team activity, although this will vary.</w:t>
      </w:r>
    </w:p>
    <w:p w14:paraId="14B3394F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job holder is strongly encouraged to attend WIN and other relevant regional events throughout the year.</w:t>
      </w:r>
    </w:p>
    <w:p w14:paraId="3AAA44A5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job holder is strongly encouraged to attend and support the WIN conference, including the pre-dinner drinks reception/ awards ceremony at 1.5 days/year. </w:t>
      </w:r>
    </w:p>
    <w:p w14:paraId="31184994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Commitment to the role for at least one year. </w:t>
      </w:r>
    </w:p>
    <w:p w14:paraId="0BCB923A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Opportunity for job-share can be explored.</w:t>
      </w:r>
    </w:p>
    <w:p w14:paraId="1BB57E49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CBA676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Personal Development / Leadership competencies</w:t>
      </w:r>
    </w:p>
    <w:p w14:paraId="361C91D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This role offers the holder an opportunity to develop competencies that will be valuable to the career progression and include (but not limited to):</w:t>
      </w:r>
    </w:p>
    <w:p w14:paraId="01138EE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Leadership</w:t>
      </w:r>
    </w:p>
    <w:p w14:paraId="665E8E7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Stakeholder management</w:t>
      </w:r>
    </w:p>
    <w:p w14:paraId="548CFEF8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Event organisation</w:t>
      </w:r>
    </w:p>
    <w:p w14:paraId="401E3FD1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Influencing </w:t>
      </w:r>
    </w:p>
    <w:p w14:paraId="638318F4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</w:p>
    <w:p w14:paraId="3761354A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Inclusion</w:t>
      </w:r>
    </w:p>
    <w:p w14:paraId="274619E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WiN UK is an inclusive organisation. We don’t just accept difference—we celebrate it as a core value at the heart of our mission. We believe that an inclusive organisation is a successful and happy organisation. We therefore welcome applications from those in under-represented groups. We are committed to ensuring a fair and inclusive selection process for all applicants.</w:t>
      </w:r>
    </w:p>
    <w:sectPr w:rsidR="004D0934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259" w:right="851" w:bottom="1077" w:left="851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6729B" w14:textId="77777777" w:rsidR="00ED6F68" w:rsidRDefault="00ED6F68">
      <w:pPr>
        <w:spacing w:line="240" w:lineRule="auto"/>
      </w:pPr>
      <w:r>
        <w:separator/>
      </w:r>
    </w:p>
  </w:endnote>
  <w:endnote w:type="continuationSeparator" w:id="0">
    <w:p w14:paraId="26D41076" w14:textId="77777777" w:rsidR="00ED6F68" w:rsidRDefault="00ED6F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0EBD00-2C46-41A8-A761-0451AEA200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LT 45 Light">
    <w:altName w:val="Calibri"/>
    <w:charset w:val="00"/>
    <w:family w:val="auto"/>
    <w:pitch w:val="default"/>
  </w:font>
  <w:font w:name="Frutiger LT 55 Roman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AB95907-DCEE-4742-A390-F77B884DA7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BA3FEA-F608-40EB-A4DB-F5A744BFF14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5385723-0649-4072-97E7-DED986EC0E45}"/>
    <w:embedBold r:id="rId5" w:fontKey="{EEE32223-7F88-4A38-95BA-5BFC7BA2482A}"/>
    <w:embedItalic r:id="rId6" w:fontKey="{A63DEA68-A406-45E4-87FD-35110B9E1E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798ED49-AF87-465A-A13B-8FB61FEA53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B29F466-20BA-4FA9-AF37-0B17D4BD4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E727" w14:textId="77777777" w:rsidR="004D0934" w:rsidRDefault="004D09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67BC145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525299D" wp14:editId="0DBA4068">
          <wp:extent cx="6697345" cy="41288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345" cy="41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8B1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361136" wp14:editId="103F0FD9">
          <wp:extent cx="6901180" cy="42545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118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FA0AE" w14:textId="77777777" w:rsidR="00ED6F68" w:rsidRDefault="00ED6F68">
      <w:pPr>
        <w:spacing w:line="240" w:lineRule="auto"/>
      </w:pPr>
      <w:r>
        <w:separator/>
      </w:r>
    </w:p>
  </w:footnote>
  <w:footnote w:type="continuationSeparator" w:id="0">
    <w:p w14:paraId="55B2C908" w14:textId="77777777" w:rsidR="00ED6F68" w:rsidRDefault="00ED6F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B7CA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34AA8D" wp14:editId="137FAA1C">
          <wp:simplePos x="0" y="0"/>
          <wp:positionH relativeFrom="column">
            <wp:posOffset>3910965</wp:posOffset>
          </wp:positionH>
          <wp:positionV relativeFrom="paragraph">
            <wp:posOffset>-132713</wp:posOffset>
          </wp:positionV>
          <wp:extent cx="2857500" cy="79057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6A63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57339B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ADA135" wp14:editId="570E2819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2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606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D459D7D" wp14:editId="32B797BB">
          <wp:simplePos x="0" y="0"/>
          <wp:positionH relativeFrom="column">
            <wp:posOffset>4888555</wp:posOffset>
          </wp:positionH>
          <wp:positionV relativeFrom="paragraph">
            <wp:posOffset>-228598</wp:posOffset>
          </wp:positionV>
          <wp:extent cx="1592898" cy="768985"/>
          <wp:effectExtent l="0" t="0" r="0" b="0"/>
          <wp:wrapSquare wrapText="bothSides" distT="114300" distB="114300" distL="114300" distR="114300"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898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74E8A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40ECA2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844BA2C" wp14:editId="0FA710A4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19" name="Straight Arrow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12BFA"/>
    <w:multiLevelType w:val="multilevel"/>
    <w:tmpl w:val="8BF0DB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6A0010"/>
    <w:multiLevelType w:val="multilevel"/>
    <w:tmpl w:val="07DE53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07985736">
    <w:abstractNumId w:val="0"/>
  </w:num>
  <w:num w:numId="2" w16cid:durableId="2023388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34"/>
    <w:rsid w:val="00187E9C"/>
    <w:rsid w:val="00224715"/>
    <w:rsid w:val="004D0934"/>
    <w:rsid w:val="005B2762"/>
    <w:rsid w:val="006946CC"/>
    <w:rsid w:val="00791DC4"/>
    <w:rsid w:val="009D7103"/>
    <w:rsid w:val="00B63600"/>
    <w:rsid w:val="00BD4F32"/>
    <w:rsid w:val="00ED6F68"/>
    <w:rsid w:val="00E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82F0F"/>
  <w15:docId w15:val="{55E2D569-0228-4FB0-A978-2ED8F510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LT 45 Light" w:eastAsia="Frutiger LT 45 Light" w:hAnsi="Frutiger LT 45 Light" w:cs="Frutiger LT 45 Light"/>
        <w:lang w:val="en-GB" w:eastAsia="en-GB" w:bidi="ar-SA"/>
      </w:rPr>
    </w:rPrDefault>
    <w:pPrDefault>
      <w:pPr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40" w:lineRule="auto"/>
      <w:outlineLvl w:val="0"/>
    </w:pPr>
    <w:rPr>
      <w:rFonts w:ascii="Frutiger LT 55 Roman" w:eastAsia="Frutiger LT 55 Roman" w:hAnsi="Frutiger LT 55 Roman" w:cs="Frutiger LT 55 Roma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61"/>
  </w:style>
  <w:style w:type="paragraph" w:styleId="Footer">
    <w:name w:val="footer"/>
    <w:basedOn w:val="Normal"/>
    <w:link w:val="Foot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61"/>
  </w:style>
  <w:style w:type="paragraph" w:styleId="ListParagraph">
    <w:name w:val="List Paragraph"/>
    <w:basedOn w:val="Normal"/>
    <w:uiPriority w:val="34"/>
    <w:qFormat/>
    <w:rsid w:val="00BA2C7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diOo0wRNUwlgz9seb9KwoUsP8Q==">CgMxLjAyDmguYmJ5eDg0cXJxMjduMg5oLmJieXg4NHFycTI3bjIOaC5iYnl4ODRxcnEyN24yDmguYmJ5eDg0cXJxMjduMg5oLmJieXg4NHFycTI3bjIOaC5iYnl4ODRxcnEyN244AHIhMTZQRUdEYkxoc3Zza2JHOVR0Z1hGTW5ENUZEa3pnNHdT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Austin</dc:creator>
  <cp:lastModifiedBy>KIBA, Ilitoli (BYLOR)</cp:lastModifiedBy>
  <cp:revision>7</cp:revision>
  <dcterms:created xsi:type="dcterms:W3CDTF">2026-01-24T22:49:00Z</dcterms:created>
  <dcterms:modified xsi:type="dcterms:W3CDTF">2026-04-20T11:27:00Z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264661</vt:lpwstr>
  </property>
  <property fmtid="{D5CDD505-2E9C-101B-9397-08002B2CF9AE}" pid="3" name="Jive_LatestUserAccountName">
    <vt:lpwstr>russell.menday@nda.gov.uk</vt:lpwstr>
  </property>
  <property fmtid="{D5CDD505-2E9C-101B-9397-08002B2CF9AE}" pid="4" name="Jive_VersionGuid">
    <vt:lpwstr>6e6d377d-9afb-4cfb-bed0-56da1f707fc4</vt:lpwstr>
  </property>
  <property fmtid="{D5CDD505-2E9C-101B-9397-08002B2CF9AE}" pid="5" name="Offisync_ServerID">
    <vt:lpwstr>1cb63754-bba9-41b9-ac2f-694933b04be2</vt:lpwstr>
  </property>
  <property fmtid="{D5CDD505-2E9C-101B-9397-08002B2CF9AE}" pid="6" name="Offisync_UpdateToken">
    <vt:lpwstr>1</vt:lpwstr>
  </property>
  <property fmtid="{D5CDD505-2E9C-101B-9397-08002B2CF9AE}" pid="7" name="Offisync_ProviderInitializationData">
    <vt:lpwstr>https://ecosystem.org.uk</vt:lpwstr>
  </property>
  <property fmtid="{D5CDD505-2E9C-101B-9397-08002B2CF9AE}" pid="8" name="GrammarlyDocumentId">
    <vt:lpwstr>97b27bb4-d0fa-4f9e-adc7-66ba62e9459b</vt:lpwstr>
  </property>
  <property fmtid="{D5CDD505-2E9C-101B-9397-08002B2CF9AE}" pid="9" name="MSIP_Label_22759de7-3255-46b5-8dfe-736652f9c6c1_Enabled">
    <vt:lpwstr>true</vt:lpwstr>
  </property>
  <property fmtid="{D5CDD505-2E9C-101B-9397-08002B2CF9AE}" pid="10" name="MSIP_Label_22759de7-3255-46b5-8dfe-736652f9c6c1_SetDate">
    <vt:lpwstr>2026-01-24T22:49:29Z</vt:lpwstr>
  </property>
  <property fmtid="{D5CDD505-2E9C-101B-9397-08002B2CF9AE}" pid="11" name="MSIP_Label_22759de7-3255-46b5-8dfe-736652f9c6c1_Method">
    <vt:lpwstr>Standard</vt:lpwstr>
  </property>
  <property fmtid="{D5CDD505-2E9C-101B-9397-08002B2CF9AE}" pid="12" name="MSIP_Label_22759de7-3255-46b5-8dfe-736652f9c6c1_Name">
    <vt:lpwstr>22759de7-3255-46b5-8dfe-736652f9c6c1</vt:lpwstr>
  </property>
  <property fmtid="{D5CDD505-2E9C-101B-9397-08002B2CF9AE}" pid="13" name="MSIP_Label_22759de7-3255-46b5-8dfe-736652f9c6c1_SiteId">
    <vt:lpwstr>c6ac664b-ae27-4d5d-b4e6-bb5717196fc7</vt:lpwstr>
  </property>
  <property fmtid="{D5CDD505-2E9C-101B-9397-08002B2CF9AE}" pid="14" name="MSIP_Label_22759de7-3255-46b5-8dfe-736652f9c6c1_ActionId">
    <vt:lpwstr>2532cbb3-a04a-4a57-91cc-e1995227dac0</vt:lpwstr>
  </property>
  <property fmtid="{D5CDD505-2E9C-101B-9397-08002B2CF9AE}" pid="15" name="MSIP_Label_22759de7-3255-46b5-8dfe-736652f9c6c1_ContentBits">
    <vt:lpwstr>0</vt:lpwstr>
  </property>
  <property fmtid="{D5CDD505-2E9C-101B-9397-08002B2CF9AE}" pid="16" name="MSIP_Label_22759de7-3255-46b5-8dfe-736652f9c6c1_Tag">
    <vt:lpwstr>10, 3, 0, 1</vt:lpwstr>
  </property>
</Properties>
</file>