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F8D91" w14:textId="77777777" w:rsidR="00D21235" w:rsidRDefault="00000000">
      <w:pPr>
        <w:tabs>
          <w:tab w:val="left" w:pos="7480"/>
        </w:tabs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</w:p>
    <w:tbl>
      <w:tblPr>
        <w:tblStyle w:val="a5"/>
        <w:tblW w:w="10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8"/>
        <w:gridCol w:w="7774"/>
      </w:tblGrid>
      <w:tr w:rsidR="00D21235" w14:paraId="44DF8D94" w14:textId="77777777">
        <w:trPr>
          <w:trHeight w:val="300"/>
        </w:trPr>
        <w:tc>
          <w:tcPr>
            <w:tcW w:w="2988" w:type="dxa"/>
            <w:vAlign w:val="center"/>
          </w:tcPr>
          <w:p w14:paraId="44DF8D92" w14:textId="77777777" w:rsidR="00D212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Position</w:t>
            </w:r>
          </w:p>
        </w:tc>
        <w:tc>
          <w:tcPr>
            <w:tcW w:w="7774" w:type="dxa"/>
            <w:vAlign w:val="center"/>
          </w:tcPr>
          <w:p w14:paraId="44DF8D93" w14:textId="77777777" w:rsidR="00D212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IT/</w:t>
            </w:r>
            <w:proofErr w:type="spell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Sharepoint</w:t>
            </w:r>
            <w:proofErr w:type="spell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Support</w:t>
            </w:r>
          </w:p>
        </w:tc>
      </w:tr>
      <w:tr w:rsidR="00D21235" w14:paraId="44DF8D97" w14:textId="77777777">
        <w:trPr>
          <w:trHeight w:val="300"/>
        </w:trPr>
        <w:tc>
          <w:tcPr>
            <w:tcW w:w="2988" w:type="dxa"/>
            <w:vAlign w:val="center"/>
          </w:tcPr>
          <w:p w14:paraId="44DF8D95" w14:textId="77777777" w:rsidR="00D212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31849B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Reporting to</w:t>
            </w:r>
          </w:p>
        </w:tc>
        <w:tc>
          <w:tcPr>
            <w:tcW w:w="7774" w:type="dxa"/>
            <w:vAlign w:val="center"/>
          </w:tcPr>
          <w:p w14:paraId="44DF8D96" w14:textId="77777777" w:rsidR="00D212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sz w:val="24"/>
                <w:szCs w:val="24"/>
              </w:rPr>
              <w:t>Operations Director</w:t>
            </w:r>
          </w:p>
        </w:tc>
      </w:tr>
      <w:tr w:rsidR="00D21235" w14:paraId="44DF8D9A" w14:textId="77777777">
        <w:trPr>
          <w:trHeight w:val="300"/>
        </w:trPr>
        <w:tc>
          <w:tcPr>
            <w:tcW w:w="2988" w:type="dxa"/>
            <w:vAlign w:val="center"/>
          </w:tcPr>
          <w:p w14:paraId="44DF8D98" w14:textId="77777777" w:rsidR="00D212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95"/>
              </w:tabs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FFA02F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633188"/>
                <w:sz w:val="24"/>
                <w:szCs w:val="24"/>
              </w:rPr>
              <w:t>Location</w:t>
            </w:r>
          </w:p>
        </w:tc>
        <w:tc>
          <w:tcPr>
            <w:tcW w:w="7774" w:type="dxa"/>
            <w:vAlign w:val="center"/>
          </w:tcPr>
          <w:p w14:paraId="44DF8D99" w14:textId="77777777" w:rsidR="00D212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4"/>
                <w:szCs w:val="24"/>
              </w:rPr>
              <w:t>Flexible</w:t>
            </w:r>
          </w:p>
        </w:tc>
      </w:tr>
    </w:tbl>
    <w:p w14:paraId="44DF8D9B" w14:textId="77777777" w:rsidR="00D21235" w:rsidRDefault="00D21235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4DF8D9C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  <w:u w:val="single"/>
        </w:rPr>
        <w:t>Please note that this is a voluntary post.</w:t>
      </w:r>
    </w:p>
    <w:p w14:paraId="44DF8D9D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Please gain confirmation of your line manager support before applying.</w:t>
      </w:r>
    </w:p>
    <w:p w14:paraId="44DF8D9E" w14:textId="77777777" w:rsidR="00D21235" w:rsidRDefault="00D21235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4DF8D9F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Main Responsibilities</w:t>
      </w: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ab/>
      </w:r>
    </w:p>
    <w:p w14:paraId="44DF8DA0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Overall:</w:t>
      </w: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 </w:t>
      </w:r>
    </w:p>
    <w:p w14:paraId="44DF8DA1" w14:textId="77777777" w:rsidR="00D21235" w:rsidRDefault="00D212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  <w:highlight w:val="yellow"/>
        </w:rPr>
      </w:pPr>
    </w:p>
    <w:p w14:paraId="44DF8DA2" w14:textId="2830FE4B" w:rsidR="00D2123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IT/</w:t>
      </w:r>
      <w:r w:rsidR="00081747">
        <w:rPr>
          <w:rFonts w:ascii="Century Gothic" w:eastAsia="Century Gothic" w:hAnsi="Century Gothic" w:cs="Century Gothic"/>
          <w:sz w:val="24"/>
          <w:szCs w:val="24"/>
        </w:rPr>
        <w:t>SharePoint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Support is responsible for providing </w:t>
      </w:r>
      <w:r w:rsidR="003A344C">
        <w:rPr>
          <w:rFonts w:ascii="Century Gothic" w:eastAsia="Century Gothic" w:hAnsi="Century Gothic" w:cs="Century Gothic"/>
          <w:sz w:val="24"/>
          <w:szCs w:val="24"/>
        </w:rPr>
        <w:t>technical support to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Women in Nuclear UK. This role ensures that systems are secure, accessible, and fit for purpose, enabling volunteers to collaborate effectively and deliver WiN UK’s mission. The </w:t>
      </w:r>
      <w:r w:rsidR="00081747">
        <w:rPr>
          <w:rFonts w:ascii="Century Gothic" w:eastAsia="Century Gothic" w:hAnsi="Century Gothic" w:cs="Century Gothic"/>
          <w:sz w:val="24"/>
          <w:szCs w:val="24"/>
        </w:rPr>
        <w:t xml:space="preserve">IT/SharePoint Support </w:t>
      </w:r>
      <w:r>
        <w:rPr>
          <w:rFonts w:ascii="Century Gothic" w:eastAsia="Century Gothic" w:hAnsi="Century Gothic" w:cs="Century Gothic"/>
          <w:sz w:val="24"/>
          <w:szCs w:val="24"/>
        </w:rPr>
        <w:t>also supports the integration of new tools and provides technical guidance to the wider team.</w:t>
      </w:r>
    </w:p>
    <w:p w14:paraId="44DF8DA3" w14:textId="77777777" w:rsidR="00D21235" w:rsidRDefault="00D212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  <w:highlight w:val="yellow"/>
        </w:rPr>
      </w:pPr>
    </w:p>
    <w:p w14:paraId="44DF8DA4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More detailed responsibilities:</w:t>
      </w:r>
    </w:p>
    <w:p w14:paraId="44DF8DA5" w14:textId="5CAB775E" w:rsidR="00D21235" w:rsidRDefault="001E2429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System Administration of</w:t>
      </w:r>
      <w:r w:rsidR="00000000">
        <w:rPr>
          <w:rFonts w:ascii="Century Gothic" w:eastAsia="Century Gothic" w:hAnsi="Century Gothic" w:cs="Century Gothic"/>
          <w:sz w:val="24"/>
          <w:szCs w:val="24"/>
        </w:rPr>
        <w:t xml:space="preserve"> WiN UK’s digital platforms (e.g., email, cloud storage, collaboration tools).</w:t>
      </w:r>
    </w:p>
    <w:p w14:paraId="44DF8DA6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Ensure data security, access control, and system reliability across all tools.</w:t>
      </w:r>
    </w:p>
    <w:p w14:paraId="44DF8DA7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Provide technical support and troubleshooting for volunteers and working groups.</w:t>
      </w:r>
    </w:p>
    <w:p w14:paraId="44DF8DA8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Evaluate and recommend new technologies to improve operational efficiency.</w:t>
      </w:r>
    </w:p>
    <w:p w14:paraId="44DF8DA9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Maintain documentation for IT systems, processes, and user guidance.</w:t>
      </w:r>
    </w:p>
    <w:p w14:paraId="44DF8DAA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Support onboarding of new volunteers with access to relevant systems. </w:t>
      </w:r>
    </w:p>
    <w:p w14:paraId="44DF8DAB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Manage change and removal of access across all platforms.</w:t>
      </w:r>
    </w:p>
    <w:p w14:paraId="44DF8DAC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Collaborate with the Data Protection Officer to ensure compliance with data privacy regulations.</w:t>
      </w:r>
    </w:p>
    <w:p w14:paraId="44DF8DAD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Monitor system usage and identify opportunities for optimisation.</w:t>
      </w:r>
    </w:p>
    <w:p w14:paraId="44DF8DAE" w14:textId="39179DEF" w:rsidR="00D21235" w:rsidRDefault="001E2429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Support</w:t>
      </w:r>
      <w:r w:rsidR="00000000">
        <w:rPr>
          <w:rFonts w:ascii="Century Gothic" w:eastAsia="Century Gothic" w:hAnsi="Century Gothic" w:cs="Century Gothic"/>
          <w:sz w:val="24"/>
          <w:szCs w:val="24"/>
        </w:rPr>
        <w:t xml:space="preserve"> IT-related projects and upgrades as needed.</w:t>
      </w:r>
    </w:p>
    <w:p w14:paraId="44DF8DAF" w14:textId="77777777" w:rsidR="00D21235" w:rsidRDefault="00000000">
      <w:pPr>
        <w:numPr>
          <w:ilvl w:val="0"/>
          <w:numId w:val="1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Act as liaison with external IT service providers or consultants.</w:t>
      </w:r>
    </w:p>
    <w:p w14:paraId="44DF8DB0" w14:textId="77777777" w:rsidR="00D21235" w:rsidRDefault="00D212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44DF8DB1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Qualifications and Experience</w:t>
      </w:r>
    </w:p>
    <w:p w14:paraId="44DF8DB2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It is likely that the successful candidate will have:</w:t>
      </w:r>
    </w:p>
    <w:p w14:paraId="5037E9C8" w14:textId="25D5DC4F" w:rsidR="005E7148" w:rsidRDefault="00711F26">
      <w:pPr>
        <w:pBdr>
          <w:top w:val="nil"/>
          <w:left w:val="nil"/>
          <w:bottom w:val="nil"/>
          <w:right w:val="nil"/>
          <w:between w:val="nil"/>
        </w:pBdr>
        <w:tabs>
          <w:tab w:val="left" w:pos="1995"/>
        </w:tabs>
        <w:jc w:val="both"/>
        <w:rPr>
          <w:rFonts w:ascii="Century Gothic" w:eastAsia="Century Gothic" w:hAnsi="Century Gothic" w:cs="Century Gothic"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>***This role is open to all, including early careers applicants***</w:t>
      </w:r>
    </w:p>
    <w:p w14:paraId="44DF8DB3" w14:textId="77777777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Experience in IT support, systems administration, or digital infrastructure management.</w:t>
      </w:r>
    </w:p>
    <w:p w14:paraId="44DF8DB4" w14:textId="77777777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Familiarity with cloud-based tools (e.g., Microsoft 365, Google Workspace, SharePoint).</w:t>
      </w:r>
    </w:p>
    <w:p w14:paraId="44DF8DB5" w14:textId="77777777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Understanding of cybersecurity principles and data protection requirements.</w:t>
      </w:r>
    </w:p>
    <w:p w14:paraId="44DF8DB6" w14:textId="77777777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Strong problem-solving and communication skills.</w:t>
      </w:r>
    </w:p>
    <w:p w14:paraId="44DF8DB7" w14:textId="77777777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Ability to explain technical concepts to non-technical audiences.</w:t>
      </w:r>
    </w:p>
    <w:p w14:paraId="44DF8DB8" w14:textId="58DFC856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Experience in a charity or volunteer-led organisation is </w:t>
      </w:r>
      <w:r w:rsidR="00404858">
        <w:rPr>
          <w:rFonts w:ascii="Century Gothic" w:eastAsia="Century Gothic" w:hAnsi="Century Gothic" w:cs="Century Gothic"/>
          <w:sz w:val="24"/>
          <w:szCs w:val="24"/>
        </w:rPr>
        <w:t>welcome</w:t>
      </w:r>
      <w:r>
        <w:rPr>
          <w:rFonts w:ascii="Century Gothic" w:eastAsia="Century Gothic" w:hAnsi="Century Gothic" w:cs="Century Gothic"/>
          <w:sz w:val="24"/>
          <w:szCs w:val="24"/>
        </w:rPr>
        <w:t>.</w:t>
      </w:r>
    </w:p>
    <w:p w14:paraId="44DF8DB9" w14:textId="77777777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Proactive and organised, with attention to detail.</w:t>
      </w:r>
    </w:p>
    <w:p w14:paraId="44DF8DBA" w14:textId="77777777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Comfortable working independently and collaboratively in a remote setting.</w:t>
      </w:r>
    </w:p>
    <w:p w14:paraId="44DF8DBB" w14:textId="77777777" w:rsidR="00D21235" w:rsidRDefault="00000000">
      <w:pPr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lastRenderedPageBreak/>
        <w:t>Passion for WiN UK’s mission to promote gender balance and inclusion in the nuclear sector.</w:t>
      </w:r>
    </w:p>
    <w:p w14:paraId="44DF8DBC" w14:textId="77777777" w:rsidR="00D21235" w:rsidRDefault="00D21235">
      <w:pPr>
        <w:spacing w:line="240" w:lineRule="auto"/>
        <w:ind w:left="360"/>
        <w:rPr>
          <w:rFonts w:ascii="Century Gothic" w:eastAsia="Century Gothic" w:hAnsi="Century Gothic" w:cs="Century Gothic"/>
          <w:sz w:val="24"/>
          <w:szCs w:val="24"/>
        </w:rPr>
      </w:pPr>
    </w:p>
    <w:p w14:paraId="44DF8DBD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Commitment required</w:t>
      </w:r>
    </w:p>
    <w:p w14:paraId="44DF8DBE" w14:textId="77777777" w:rsidR="00D212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24"/>
          <w:szCs w:val="24"/>
        </w:rPr>
        <w:t xml:space="preserve">Up to 10 hours per month, with likely “peaks and troughs” in work. </w:t>
      </w:r>
    </w:p>
    <w:p w14:paraId="44DF8DBF" w14:textId="77777777" w:rsidR="00D212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Commitment to the role for at least one year. </w:t>
      </w:r>
    </w:p>
    <w:p w14:paraId="44DF8DC0" w14:textId="77777777" w:rsidR="00D2123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Opportunity for job-share can be explored.</w:t>
      </w:r>
    </w:p>
    <w:p w14:paraId="44DF8DC1" w14:textId="77777777" w:rsidR="00D21235" w:rsidRDefault="00D21235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44DF8DC2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>Inclusion</w:t>
      </w:r>
    </w:p>
    <w:p w14:paraId="44DF8DC3" w14:textId="77777777" w:rsidR="00D2123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WiN UK is an inclusive organisation. We don’t just accept difference—we celebrate it as a core value at the heart of our mission. We believe that an inclusive organisation is a successful and happy organisation. We therefore welcome applications from those in under-represented groups. We are committed to ensuring a fair and inclusive selection process for all applicants.</w:t>
      </w:r>
    </w:p>
    <w:p w14:paraId="44DF8DC4" w14:textId="77777777" w:rsidR="00D21235" w:rsidRDefault="00D21235">
      <w:pPr>
        <w:pBdr>
          <w:top w:val="nil"/>
          <w:left w:val="nil"/>
          <w:bottom w:val="nil"/>
          <w:right w:val="nil"/>
          <w:between w:val="nil"/>
        </w:pBd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</w:p>
    <w:p w14:paraId="44DF8DC5" w14:textId="77777777" w:rsidR="00D21235" w:rsidRDefault="00000000">
      <w:pP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color w:val="46B7A9"/>
          <w:sz w:val="24"/>
          <w:szCs w:val="24"/>
        </w:rPr>
        <w:t xml:space="preserve">How to apply </w:t>
      </w:r>
    </w:p>
    <w:p w14:paraId="44DF8DC6" w14:textId="77777777" w:rsidR="00D21235" w:rsidRDefault="00000000">
      <w:pP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Send your CV with cover letter to recruitment@winuk.org.uk</w:t>
      </w:r>
    </w:p>
    <w:p w14:paraId="44DF8DC7" w14:textId="57FD4400" w:rsidR="00D21235" w:rsidRDefault="00000000">
      <w:pPr>
        <w:tabs>
          <w:tab w:val="center" w:pos="4153"/>
          <w:tab w:val="right" w:pos="8306"/>
        </w:tabs>
        <w:spacing w:line="30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with subject line “Vacancy </w:t>
      </w:r>
      <w:r w:rsidR="00D02EDD">
        <w:rPr>
          <w:rFonts w:ascii="Century Gothic" w:eastAsia="Century Gothic" w:hAnsi="Century Gothic" w:cs="Century Gothic"/>
          <w:sz w:val="24"/>
          <w:szCs w:val="24"/>
        </w:rPr>
        <w:t>–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IT</w:t>
      </w:r>
      <w:r w:rsidR="00D02EDD">
        <w:rPr>
          <w:rFonts w:ascii="Century Gothic" w:eastAsia="Century Gothic" w:hAnsi="Century Gothic" w:cs="Century Gothic"/>
          <w:sz w:val="24"/>
          <w:szCs w:val="24"/>
        </w:rPr>
        <w:t>/SharePoint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  <w:r w:rsidR="00D02EDD">
        <w:rPr>
          <w:rFonts w:ascii="Century Gothic" w:eastAsia="Century Gothic" w:hAnsi="Century Gothic" w:cs="Century Gothic"/>
          <w:sz w:val="24"/>
          <w:szCs w:val="24"/>
        </w:rPr>
        <w:t>Support</w:t>
      </w:r>
      <w:r>
        <w:rPr>
          <w:rFonts w:ascii="Century Gothic" w:eastAsia="Century Gothic" w:hAnsi="Century Gothic" w:cs="Century Gothic"/>
          <w:sz w:val="24"/>
          <w:szCs w:val="24"/>
        </w:rPr>
        <w:t>”</w:t>
      </w:r>
    </w:p>
    <w:sectPr w:rsidR="00D21235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259" w:right="851" w:bottom="1077" w:left="851" w:header="709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C70766" w14:textId="77777777" w:rsidR="00483461" w:rsidRDefault="00483461">
      <w:pPr>
        <w:spacing w:line="240" w:lineRule="auto"/>
      </w:pPr>
      <w:r>
        <w:separator/>
      </w:r>
    </w:p>
  </w:endnote>
  <w:endnote w:type="continuationSeparator" w:id="0">
    <w:p w14:paraId="48B86055" w14:textId="77777777" w:rsidR="00483461" w:rsidRDefault="004834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0EEC29A-5320-4039-A479-1425F968A4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utiger LT 45 Light">
    <w:altName w:val="Calibri"/>
    <w:charset w:val="00"/>
    <w:family w:val="auto"/>
    <w:pitch w:val="default"/>
  </w:font>
  <w:font w:name="Frutiger LT 55 Roman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15BAC23-119D-4325-A0B9-72C595345D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F5060DA-7197-4F10-A2DC-2B1C8DC7DE1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FDED0E2A-017E-4F02-B312-252E1D3E168C}"/>
    <w:embedBold r:id="rId5" w:fontKey="{081E60F9-B8EB-4CB9-AB03-FFA88EF909F1}"/>
    <w:embedItalic r:id="rId6" w:fontKey="{7940B2D2-5620-40C4-90BE-B99701514CA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A1E24FA3-4DEB-49EA-9B05-A28916C1E8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D5E2722-B31E-493C-A36E-154FB28E30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CE9542CB-4B81-4460-81E5-C96224194A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18374" w14:textId="44CE05B6" w:rsidR="006E0C5B" w:rsidRDefault="006E0C5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2EBDFBE6" wp14:editId="6404713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772795" cy="351790"/>
              <wp:effectExtent l="0" t="0" r="8255" b="0"/>
              <wp:wrapNone/>
              <wp:docPr id="168269947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9715FE" w14:textId="0E336D98" w:rsidR="006E0C5B" w:rsidRPr="006E0C5B" w:rsidRDefault="006E0C5B" w:rsidP="006E0C5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6E0C5B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BDFBE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0.85pt;height:27.7pt;z-index:25166336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Er0EAIAABoEAAAOAAAAZHJzL2Uyb0RvYy54bWysU99v2jAQfp+0/8Hy+0hgY5SIULFWTJNQ&#10;W4lOfTaOTSLZPss2JOyv39kJsHV7qvrifL673I/vPi9uO63IUTjfgCnpeJRTIgyHqjH7kv58Xn+6&#10;ocQHZiqmwIiSnoSnt8uPHxatLcQEalCVcASTGF+0tqR1CLbIMs9roZkfgRUGnRKcZgGvbp9VjrWY&#10;XatskudfsxZcZR1w4T1a73snXab8UgoeHqX0IhBVUuwtpNOlcxfPbLlgxd4xWzd8aIO9oQvNGoNF&#10;L6nuWWDk4Jp/UumGO/Agw4iDzkDKhos0A04zzl9Ns62ZFWkWJMfbC03+/dLyh+PWPjkSum/Q4QIj&#10;Ia31hUdjnKeTTscvdkrQjxSeLrSJLhCOxtlsMptPKeHo+jwdz+aJ1uz6s3U+fBegSQQldbiVRBY7&#10;bnzAghh6Dom1DKwbpdJmlPnLgIHRkl07jCh0u25oewfVCadx0C/aW75usOaG+fDEHG4WB0C1hkc8&#10;pIK2pDAgSmpwv/5nj/FIOHopaVEpJTUoZUrUD4OLmEy/5HlUVrohcGewS2A8z6fRbw76DlCEY3wP&#10;licYg4M6Q+lAv6CYV7EaupjhWLOkuzO8C71u8TFwsVqlIBSRZWFjtpbH1JGsyORz98KcHegOuKcH&#10;OGuJFa9Y72Pjn96uDgG5TyuJxPZsDnyjANOmhscSFf7nPUVdn/TyNwAAAP//AwBQSwMEFAAGAAgA&#10;AAAhAI1hm3naAAAABAEAAA8AAABkcnMvZG93bnJldi54bWxMj81OwzAQhO9IvIO1SNyo04gGFOJU&#10;Ff0RVwISHDfxNo4ar0PstuHtcbnAZaXRjGa+LZaT7cWJRt85VjCfJSCIG6c7bhW8v23vHkH4gKyx&#10;d0wKvsnDsry+KjDX7syvdKpCK2IJ+xwVmBCGXErfGLLoZ24gjt7ejRZDlGMr9YjnWG57mSZJJi12&#10;HBcMDvRsqDlUR6sgW+9WZvjIPr/2qX/xtTuEym2Uur2ZVk8gAk3hLwwX/IgOZWSq3ZG1F72C+Ej4&#10;vRcvnT+AqBUsFvcgy0L+hy9/AAAA//8DAFBLAQItABQABgAIAAAAIQC2gziS/gAAAOEBAAATAAAA&#10;AAAAAAAAAAAAAAAAAABbQ29udGVudF9UeXBlc10ueG1sUEsBAi0AFAAGAAgAAAAhADj9If/WAAAA&#10;lAEAAAsAAAAAAAAAAAAAAAAALwEAAF9yZWxzLy5yZWxzUEsBAi0AFAAGAAgAAAAhACTwSvQQAgAA&#10;GgQAAA4AAAAAAAAAAAAAAAAALgIAAGRycy9lMm9Eb2MueG1sUEsBAi0AFAAGAAgAAAAhAI1hm3na&#10;AAAABAEAAA8AAAAAAAAAAAAAAAAAag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1B9715FE" w14:textId="0E336D98" w:rsidR="006E0C5B" w:rsidRPr="006E0C5B" w:rsidRDefault="006E0C5B" w:rsidP="006E0C5B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6E0C5B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F8DCB" w14:textId="3AF10D52" w:rsidR="00D21235" w:rsidRDefault="006E0C5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C98C686" wp14:editId="009BDF7B">
              <wp:simplePos x="541020" y="993902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2795" cy="351790"/>
              <wp:effectExtent l="0" t="0" r="8255" b="0"/>
              <wp:wrapNone/>
              <wp:docPr id="1522136314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49E6ED" w14:textId="032D074B" w:rsidR="006E0C5B" w:rsidRPr="006E0C5B" w:rsidRDefault="006E0C5B" w:rsidP="006E0C5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6E0C5B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98C68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60.85pt;height:27.7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M0oEgIAACEEAAAOAAAAZHJzL2Uyb0RvYy54bWysU99v2jAQfp+0/8Hy+0hgY4yIULFWTJNQ&#10;W4lOfXYcm0SyfZZtSNhfv7MJ0HV7qvrinO8u9+P7Pi9ueq3IQTjfginpeJRTIgyHujW7kv56Wn/6&#10;RokPzNRMgRElPQpPb5YfPyw6W4gJNKBq4QgWMb7obEmbEGyRZZ43QjM/AisMBiU4zQJe3S6rHeuw&#10;ulbZJM+/Zh242jrgwnv03p2CdJnqSyl4eJDSi0BUSXG2kE6Xziqe2XLBip1jtmn5MAZ7wxSatQab&#10;XkrdscDI3rX/lNItd+BBhhEHnYGULRdpB9xmnL/aZtswK9IuCI63F5j8+5Xl94etfXQk9N+hRwIj&#10;IJ31hUdn3KeXTscvTkowjhAeL7CJPhCOztlsMptPKeEY+jwdz+YJ1uz6s3U+/BCgSTRK6pCVBBY7&#10;bHzAhph6Tom9DKxbpRIzyvzlwMToya4TRiv0VU/a+sX0FdRHXMrBiW9v+brF1hvmwyNzSDDugaIN&#10;D3hIBV1JYbAoacD9/p8/5iPuGKWkQ8GU1KCiKVE/DfIxmX7J8yiwdEPDnY0qGeN5Po1xs9e3gFoc&#10;47OwPJkxOaizKR3oZ9T0KnbDEDMce5a0Opu34SRffBNcrFYpCbVkWdiYreWxdMQsAvrUPzNnB9QD&#10;0nUPZ0mx4hX4p9z4p7erfUAKEjMR3xOaA+yow0TY8Gai0F/eU9b1ZS//AAAA//8DAFBLAwQUAAYA&#10;CAAAACEAjWGbedoAAAAEAQAADwAAAGRycy9kb3ducmV2LnhtbEyPzU7DMBCE70i8g7VI3KjTiAYU&#10;4lQV/RFXAhIcN/E2jhqvQ+y24e1xucBlpdGMZr4tlpPtxYlG3zlWMJ8lIIgbpztuFby/be8eQfiA&#10;rLF3TAq+ycOyvL4qMNfuzK90qkIrYgn7HBWYEIZcSt8YsuhnbiCO3t6NFkOUYyv1iOdYbnuZJkkm&#10;LXYcFwwO9GyoOVRHqyBb71Zm+Mg+v/apf/G1O4TKbZS6vZlWTyACTeEvDBf8iA5lZKrdkbUXvYL4&#10;SPi9Fy+dP4CoFSwW9yDLQv6HL38AAAD//wMAUEsBAi0AFAAGAAgAAAAhALaDOJL+AAAA4QEAABMA&#10;AAAAAAAAAAAAAAAAAAAAAFtDb250ZW50X1R5cGVzXS54bWxQSwECLQAUAAYACAAAACEAOP0h/9YA&#10;AACUAQAACwAAAAAAAAAAAAAAAAAvAQAAX3JlbHMvLnJlbHNQSwECLQAUAAYACAAAACEAOCTNKBIC&#10;AAAhBAAADgAAAAAAAAAAAAAAAAAuAgAAZHJzL2Uyb0RvYy54bWxQSwECLQAUAAYACAAAACEAjWGb&#10;edoAAAAE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5949E6ED" w14:textId="032D074B" w:rsidR="006E0C5B" w:rsidRPr="006E0C5B" w:rsidRDefault="006E0C5B" w:rsidP="006E0C5B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6E0C5B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4DF8DCC" w14:textId="77777777" w:rsidR="00D212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44DF8DD5" wp14:editId="44DF8DD6">
          <wp:extent cx="6697345" cy="41288"/>
          <wp:effectExtent l="0" t="0" r="0" b="0"/>
          <wp:docPr id="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7345" cy="412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F8DD0" w14:textId="16E289FA" w:rsidR="00D21235" w:rsidRDefault="006E0C5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BD3EF3A" wp14:editId="23B52BB5">
              <wp:simplePos x="539750" y="10102850"/>
              <wp:positionH relativeFrom="page">
                <wp:align>left</wp:align>
              </wp:positionH>
              <wp:positionV relativeFrom="page">
                <wp:align>bottom</wp:align>
              </wp:positionV>
              <wp:extent cx="772795" cy="351790"/>
              <wp:effectExtent l="0" t="0" r="8255" b="0"/>
              <wp:wrapNone/>
              <wp:docPr id="12657734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2795" cy="351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9BF7E1" w14:textId="36816860" w:rsidR="006E0C5B" w:rsidRPr="006E0C5B" w:rsidRDefault="006E0C5B" w:rsidP="006E0C5B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</w:pPr>
                          <w:r w:rsidRPr="006E0C5B">
                            <w:rPr>
                              <w:rFonts w:ascii="Aptos" w:eastAsia="Aptos" w:hAnsi="Aptos" w:cs="Aptos"/>
                              <w:noProof/>
                              <w:color w:val="00000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D3EF3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margin-left:0;margin-top:0;width:60.85pt;height:27.7pt;z-index:25166233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5qFAIAACEEAAAOAAAAZHJzL2Uyb0RvYy54bWysU99v2jAQfp+0/8Hy+0hgY5SIULFWTJNQ&#10;W4lOfTaOTSLZPss2JOyv39khsHV7qvrinO8u9+P7Pi9uO63IUTjfgCnpeJRTIgyHqjH7kv58Xn+6&#10;ocQHZiqmwIiSnoSnt8uPHxatLcQEalCVcASLGF+0tqR1CLbIMs9roZkfgRUGgxKcZgGvbp9VjrVY&#10;XatskudfsxZcZR1w4T167/sgXab6UgoeHqX0IhBVUpwtpNOlcxfPbLlgxd4xWzf8PAZ7wxSaNQab&#10;Xkrds8DIwTX/lNINd+BBhhEHnYGUDRdpB9xmnL/aZlszK9IuCI63F5j8+5XlD8etfXIkdN+gQwIj&#10;IK31hUdn3KeTTscvTkowjhCeLrCJLhCOztlsMptPKeEY+jwdz+YJ1uz6s3U+fBegSTRK6pCVBBY7&#10;bnzAhpg6pMReBtaNUokZZf5yYGL0ZNcJoxW6XUeaqqSTYfodVCdcykHPt7d83WDrDfPhiTkkGPdA&#10;0YZHPKSCtqRwtiipwf36nz/mI+4YpaRFwZTUoKIpUT8M8jGZfsnzKLB0Q8MNxi4Z43k+jXFz0HeA&#10;Whzjs7A8mTE5qMGUDvQLanoVu2GIGY49S7obzLvQyxffBBerVUpCLVkWNmZreSwdMYuAPncvzNkz&#10;6gHpeoBBUqx4BX6fG//0dnUISEFiJuLbo3mGHXWYCDu/mSj0P+8p6/qyl78BAAD//wMAUEsDBBQA&#10;BgAIAAAAIQCNYZt52gAAAAQBAAAPAAAAZHJzL2Rvd25yZXYueG1sTI/NTsMwEITvSLyDtUjcqNOI&#10;BhTiVBX9EVcCEhw38TaOGq9D7Lbh7XG5wGWl0Yxmvi2Wk+3FiUbfOVYwnyUgiBunO24VvL9t7x5B&#10;+ICssXdMCr7Jw7K8viow1+7Mr3SqQitiCfscFZgQhlxK3xiy6GduII7e3o0WQ5RjK/WI51hue5km&#10;SSYtdhwXDA70bKg5VEerIFvvVmb4yD6/9ql/8bU7hMptlLq9mVZPIAJN4S8MF/yIDmVkqt2RtRe9&#10;gvhI+L0XL50/gKgVLBb3IMtC/ocvfwAAAP//AwBQSwECLQAUAAYACAAAACEAtoM4kv4AAADhAQAA&#10;EwAAAAAAAAAAAAAAAAAAAAAAW0NvbnRlbnRfVHlwZXNdLnhtbFBLAQItABQABgAIAAAAIQA4/SH/&#10;1gAAAJQBAAALAAAAAAAAAAAAAAAAAC8BAABfcmVscy8ucmVsc1BLAQItABQABgAIAAAAIQBpsj5q&#10;FAIAACEEAAAOAAAAAAAAAAAAAAAAAC4CAABkcnMvZTJvRG9jLnhtbFBLAQItABQABgAIAAAAIQCN&#10;YZt52gAAAAQBAAAPAAAAAAAAAAAAAAAAAG4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6C9BF7E1" w14:textId="36816860" w:rsidR="006E0C5B" w:rsidRPr="006E0C5B" w:rsidRDefault="006E0C5B" w:rsidP="006E0C5B">
                    <w:pPr>
                      <w:rPr>
                        <w:rFonts w:ascii="Aptos" w:eastAsia="Aptos" w:hAnsi="Aptos" w:cs="Aptos"/>
                        <w:noProof/>
                        <w:color w:val="000000"/>
                      </w:rPr>
                    </w:pPr>
                    <w:r w:rsidRPr="006E0C5B">
                      <w:rPr>
                        <w:rFonts w:ascii="Aptos" w:eastAsia="Aptos" w:hAnsi="Aptos" w:cs="Aptos"/>
                        <w:noProof/>
                        <w:color w:val="00000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00000">
      <w:rPr>
        <w:noProof/>
        <w:color w:val="000000"/>
      </w:rPr>
      <w:drawing>
        <wp:inline distT="0" distB="0" distL="0" distR="0" wp14:anchorId="44DF8DDB" wp14:editId="44DF8DDC">
          <wp:extent cx="6901180" cy="42545"/>
          <wp:effectExtent l="0" t="0" r="0" b="0"/>
          <wp:docPr id="4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1180" cy="42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DDC61" w14:textId="77777777" w:rsidR="00483461" w:rsidRDefault="00483461">
      <w:pPr>
        <w:spacing w:line="240" w:lineRule="auto"/>
      </w:pPr>
      <w:r>
        <w:separator/>
      </w:r>
    </w:p>
  </w:footnote>
  <w:footnote w:type="continuationSeparator" w:id="0">
    <w:p w14:paraId="2CC843AE" w14:textId="77777777" w:rsidR="00483461" w:rsidRDefault="004834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F8DC8" w14:textId="77777777" w:rsidR="00D212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4DF8DD1" wp14:editId="44DF8DD2">
          <wp:simplePos x="0" y="0"/>
          <wp:positionH relativeFrom="column">
            <wp:posOffset>3910965</wp:posOffset>
          </wp:positionH>
          <wp:positionV relativeFrom="paragraph">
            <wp:posOffset>-132709</wp:posOffset>
          </wp:positionV>
          <wp:extent cx="2857500" cy="790575"/>
          <wp:effectExtent l="0" t="0" r="0" b="0"/>
          <wp:wrapSquare wrapText="bothSides" distT="0" distB="0" distL="114300" distR="114300"/>
          <wp:docPr id="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57500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DF8DC9" w14:textId="77777777" w:rsidR="00D212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44DF8DCA" w14:textId="77777777" w:rsidR="00D212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4DF8DD3" wp14:editId="44DF8DD4">
              <wp:simplePos x="0" y="0"/>
              <wp:positionH relativeFrom="column">
                <wp:posOffset>-139694</wp:posOffset>
              </wp:positionH>
              <wp:positionV relativeFrom="paragraph">
                <wp:posOffset>25400</wp:posOffset>
              </wp:positionV>
              <wp:extent cx="7066280" cy="193040"/>
              <wp:effectExtent l="0" t="0" r="0" b="0"/>
              <wp:wrapNone/>
              <wp:docPr id="44" name="Straight Arrow Connector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-139694</wp:posOffset>
              </wp:positionH>
              <wp:positionV relativeFrom="paragraph">
                <wp:posOffset>25400</wp:posOffset>
              </wp:positionV>
              <wp:extent cx="7066280" cy="193040"/>
              <wp:effectExtent b="0" l="0" r="0" t="0"/>
              <wp:wrapNone/>
              <wp:docPr id="4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6280" cy="193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DF8DCD" w14:textId="77777777" w:rsidR="00D212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</w:tabs>
      <w:spacing w:line="320" w:lineRule="auto"/>
      <w:rPr>
        <w:rFonts w:ascii="Century Gothic" w:eastAsia="Century Gothic" w:hAnsi="Century Gothic" w:cs="Century Gothic"/>
        <w:b/>
        <w:bCs/>
        <w:color w:val="2B0041"/>
        <w:sz w:val="32"/>
        <w:szCs w:val="32"/>
      </w:rPr>
    </w:pPr>
    <w:r>
      <w:rPr>
        <w:rFonts w:ascii="Century Gothic" w:eastAsia="Century Gothic" w:hAnsi="Century Gothic" w:cs="Century Gothic"/>
        <w:b/>
        <w:bCs/>
        <w:color w:val="2B0041"/>
        <w:sz w:val="32"/>
        <w:szCs w:val="32"/>
      </w:rPr>
      <w:t xml:space="preserve">Women in Nuclear UK                                  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44DF8DD7" wp14:editId="44DF8DD8">
          <wp:simplePos x="0" y="0"/>
          <wp:positionH relativeFrom="column">
            <wp:posOffset>4888555</wp:posOffset>
          </wp:positionH>
          <wp:positionV relativeFrom="paragraph">
            <wp:posOffset>-228594</wp:posOffset>
          </wp:positionV>
          <wp:extent cx="1592898" cy="768985"/>
          <wp:effectExtent l="0" t="0" r="0" b="0"/>
          <wp:wrapSquare wrapText="bothSides" distT="114300" distB="114300" distL="114300" distR="114300"/>
          <wp:docPr id="4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2898" cy="7689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4DF8DCE" w14:textId="77777777" w:rsidR="00D212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rFonts w:ascii="Century Gothic" w:eastAsia="Century Gothic" w:hAnsi="Century Gothic" w:cs="Century Gothic"/>
        <w:color w:val="2B0041"/>
        <w:sz w:val="24"/>
        <w:szCs w:val="24"/>
      </w:rPr>
    </w:pPr>
    <w:r>
      <w:rPr>
        <w:rFonts w:ascii="Century Gothic" w:eastAsia="Century Gothic" w:hAnsi="Century Gothic" w:cs="Century Gothic"/>
        <w:color w:val="2B0041"/>
        <w:sz w:val="24"/>
        <w:szCs w:val="24"/>
      </w:rPr>
      <w:t>Role Description</w:t>
    </w:r>
    <w:r>
      <w:rPr>
        <w:rFonts w:ascii="Century Gothic" w:eastAsia="Century Gothic" w:hAnsi="Century Gothic" w:cs="Century Gothic"/>
        <w:color w:val="2B0041"/>
      </w:rPr>
      <w:t xml:space="preserve"> </w:t>
    </w:r>
    <w:r>
      <w:rPr>
        <w:rFonts w:ascii="Century Gothic" w:eastAsia="Century Gothic" w:hAnsi="Century Gothic" w:cs="Century Gothic"/>
        <w:color w:val="2B0041"/>
        <w:sz w:val="24"/>
        <w:szCs w:val="24"/>
      </w:rPr>
      <w:t xml:space="preserve"> </w:t>
    </w:r>
  </w:p>
  <w:p w14:paraId="44DF8DCF" w14:textId="77777777" w:rsidR="00D212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20" w:lineRule="auto"/>
      <w:jc w:val="both"/>
      <w:rPr>
        <w:color w:val="2B0041"/>
        <w:sz w:val="24"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4DF8DD9" wp14:editId="44DF8DDA">
              <wp:simplePos x="0" y="0"/>
              <wp:positionH relativeFrom="column">
                <wp:posOffset>-139694</wp:posOffset>
              </wp:positionH>
              <wp:positionV relativeFrom="paragraph">
                <wp:posOffset>25400</wp:posOffset>
              </wp:positionV>
              <wp:extent cx="7066280" cy="193040"/>
              <wp:effectExtent l="0" t="0" r="0" b="0"/>
              <wp:wrapNone/>
              <wp:docPr id="43" name="Straight Arrow Connector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1901760" y="3772380"/>
                        <a:ext cx="6888480" cy="1524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rgbClr val="46B7A9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-139694</wp:posOffset>
              </wp:positionH>
              <wp:positionV relativeFrom="paragraph">
                <wp:posOffset>25400</wp:posOffset>
              </wp:positionV>
              <wp:extent cx="7066280" cy="193040"/>
              <wp:effectExtent b="0" l="0" r="0" t="0"/>
              <wp:wrapNone/>
              <wp:docPr id="4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66280" cy="1930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470D30"/>
    <w:multiLevelType w:val="multilevel"/>
    <w:tmpl w:val="1794033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F466A68"/>
    <w:multiLevelType w:val="multilevel"/>
    <w:tmpl w:val="DDDCDCF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91771434">
    <w:abstractNumId w:val="1"/>
  </w:num>
  <w:num w:numId="2" w16cid:durableId="1237591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235"/>
    <w:rsid w:val="00081747"/>
    <w:rsid w:val="001E2429"/>
    <w:rsid w:val="003A344C"/>
    <w:rsid w:val="00404858"/>
    <w:rsid w:val="00483461"/>
    <w:rsid w:val="005E7148"/>
    <w:rsid w:val="006E0C5B"/>
    <w:rsid w:val="00711F26"/>
    <w:rsid w:val="00D02EDD"/>
    <w:rsid w:val="00D21235"/>
    <w:rsid w:val="00EC1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F8D91"/>
  <w15:docId w15:val="{9C7C8F98-5256-451C-A5B3-7135895CB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utiger LT 45 Light" w:eastAsia="Frutiger LT 45 Light" w:hAnsi="Frutiger LT 45 Light" w:cs="Frutiger LT 45 Light"/>
        <w:lang w:val="en-GB" w:eastAsia="en-GB" w:bidi="ar-SA"/>
      </w:rPr>
    </w:rPrDefault>
    <w:pPrDefault>
      <w:pPr>
        <w:spacing w:line="25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line="240" w:lineRule="auto"/>
      <w:outlineLvl w:val="0"/>
    </w:pPr>
    <w:rPr>
      <w:rFonts w:ascii="Frutiger LT 55 Roman" w:eastAsia="Frutiger LT 55 Roman" w:hAnsi="Frutiger LT 55 Roman" w:cs="Frutiger LT 55 Roman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070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70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B61"/>
  </w:style>
  <w:style w:type="paragraph" w:styleId="Footer">
    <w:name w:val="footer"/>
    <w:basedOn w:val="Normal"/>
    <w:link w:val="FooterChar"/>
    <w:uiPriority w:val="99"/>
    <w:unhideWhenUsed/>
    <w:rsid w:val="00DD7B6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B61"/>
  </w:style>
  <w:style w:type="paragraph" w:styleId="ListParagraph">
    <w:name w:val="List Paragraph"/>
    <w:basedOn w:val="Normal"/>
    <w:uiPriority w:val="34"/>
    <w:qFormat/>
    <w:rsid w:val="00BA2C72"/>
    <w:pPr>
      <w:ind w:left="720"/>
      <w:contextualSpacing/>
    </w:p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7wx9BF95stkUACuuGgShXywesg==">CgMxLjA4AHIhMU1FYUo1bmZMaGpoQWRWVEd4Ry1SWVU0SlB3LU9GWjcx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0a29db16-ec89-4b7c-8a9b-6fe54b70760c}" enabled="1" method="Privileged" siteId="{e7837511-d104-4b1d-b4e5-5257711dcc5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431</Words>
  <Characters>2519</Characters>
  <Application>Microsoft Office Word</Application>
  <DocSecurity>0</DocSecurity>
  <Lines>66</Lines>
  <Paragraphs>51</Paragraphs>
  <ScaleCrop>false</ScaleCrop>
  <Company>Great British Nuclear</Company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Austin</dc:creator>
  <cp:lastModifiedBy>Monika DeDecker (GBE-N)</cp:lastModifiedBy>
  <cp:revision>9</cp:revision>
  <dcterms:created xsi:type="dcterms:W3CDTF">2021-01-06T17:07:00Z</dcterms:created>
  <dcterms:modified xsi:type="dcterms:W3CDTF">2026-03-04T10:33:00Z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sync_UniqueId">
    <vt:lpwstr>264661</vt:lpwstr>
  </property>
  <property fmtid="{D5CDD505-2E9C-101B-9397-08002B2CF9AE}" pid="3" name="Jive_LatestUserAccountName">
    <vt:lpwstr>russell.menday@nda.gov.uk</vt:lpwstr>
  </property>
  <property fmtid="{D5CDD505-2E9C-101B-9397-08002B2CF9AE}" pid="4" name="Jive_VersionGuid">
    <vt:lpwstr>6e6d377d-9afb-4cfb-bed0-56da1f707fc4</vt:lpwstr>
  </property>
  <property fmtid="{D5CDD505-2E9C-101B-9397-08002B2CF9AE}" pid="5" name="Offisync_ServerID">
    <vt:lpwstr>1cb63754-bba9-41b9-ac2f-694933b04be2</vt:lpwstr>
  </property>
  <property fmtid="{D5CDD505-2E9C-101B-9397-08002B2CF9AE}" pid="6" name="Offisync_UpdateToken">
    <vt:lpwstr>1</vt:lpwstr>
  </property>
  <property fmtid="{D5CDD505-2E9C-101B-9397-08002B2CF9AE}" pid="7" name="Offisync_ProviderInitializationData">
    <vt:lpwstr>https://ecosystem.org.uk</vt:lpwstr>
  </property>
  <property fmtid="{D5CDD505-2E9C-101B-9397-08002B2CF9AE}" pid="8" name="ClassificationContentMarkingFooterShapeIds">
    <vt:lpwstr>78b6abc,644bf4d5,5ab9f4fa</vt:lpwstr>
  </property>
  <property fmtid="{D5CDD505-2E9C-101B-9397-08002B2CF9AE}" pid="9" name="ClassificationContentMarkingFooterFontProps">
    <vt:lpwstr>#000000,10,Aptos</vt:lpwstr>
  </property>
  <property fmtid="{D5CDD505-2E9C-101B-9397-08002B2CF9AE}" pid="10" name="ClassificationContentMarkingFooterText">
    <vt:lpwstr>OFFICIAL</vt:lpwstr>
  </property>
</Properties>
</file>